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C1" w:rsidRDefault="008304C1" w:rsidP="00E10182">
      <w:pPr>
        <w:pStyle w:val="Titolo1"/>
      </w:pPr>
      <w:bookmarkStart w:id="0" w:name="_GoBack"/>
      <w:bookmarkEnd w:id="0"/>
      <w:r>
        <w:t>PROPOSTA DI VEGLIA EUCARISTICA</w:t>
      </w:r>
    </w:p>
    <w:p w:rsidR="008304C1" w:rsidRPr="008304C1" w:rsidRDefault="008304C1" w:rsidP="008304C1">
      <w:pPr>
        <w:jc w:val="center"/>
        <w:rPr>
          <w:rFonts w:ascii="Times New Roman" w:hAnsi="Times New Roman" w:cs="Times New Roman"/>
          <w:b/>
          <w:sz w:val="28"/>
          <w:szCs w:val="24"/>
        </w:rPr>
      </w:pPr>
      <w:r w:rsidRPr="008304C1">
        <w:rPr>
          <w:rFonts w:ascii="Times New Roman" w:hAnsi="Times New Roman" w:cs="Times New Roman"/>
          <w:b/>
          <w:sz w:val="28"/>
          <w:szCs w:val="24"/>
        </w:rPr>
        <w:t>IN PREPARAZIONE ALL’APERTURA</w:t>
      </w:r>
    </w:p>
    <w:p w:rsidR="008304C1" w:rsidRPr="008304C1" w:rsidRDefault="008304C1" w:rsidP="008304C1">
      <w:pPr>
        <w:jc w:val="center"/>
        <w:rPr>
          <w:rFonts w:ascii="Times New Roman" w:hAnsi="Times New Roman" w:cs="Times New Roman"/>
          <w:b/>
          <w:sz w:val="28"/>
          <w:szCs w:val="24"/>
        </w:rPr>
      </w:pPr>
      <w:r w:rsidRPr="008304C1">
        <w:rPr>
          <w:rFonts w:ascii="Times New Roman" w:hAnsi="Times New Roman" w:cs="Times New Roman"/>
          <w:b/>
          <w:sz w:val="28"/>
          <w:szCs w:val="24"/>
        </w:rPr>
        <w:t>DEL CAMMINO SINODALE DIOCESANO</w:t>
      </w:r>
    </w:p>
    <w:p w:rsidR="008304C1" w:rsidRDefault="008304C1" w:rsidP="008304C1">
      <w:pPr>
        <w:jc w:val="both"/>
        <w:rPr>
          <w:rFonts w:ascii="Times New Roman" w:hAnsi="Times New Roman" w:cs="Times New Roman"/>
          <w:sz w:val="24"/>
          <w:szCs w:val="24"/>
        </w:rPr>
      </w:pPr>
    </w:p>
    <w:p w:rsidR="008304C1" w:rsidRDefault="008304C1" w:rsidP="008304C1">
      <w:pPr>
        <w:jc w:val="both"/>
        <w:rPr>
          <w:rFonts w:ascii="Times New Roman" w:hAnsi="Times New Roman" w:cs="Times New Roman"/>
          <w:sz w:val="24"/>
          <w:szCs w:val="24"/>
        </w:rPr>
      </w:pPr>
    </w:p>
    <w:p w:rsidR="008304C1" w:rsidRDefault="008304C1" w:rsidP="008304C1">
      <w:pPr>
        <w:jc w:val="both"/>
        <w:rPr>
          <w:rFonts w:ascii="Times New Roman" w:hAnsi="Times New Roman" w:cs="Times New Roman"/>
          <w:sz w:val="24"/>
          <w:szCs w:val="24"/>
        </w:rPr>
      </w:pPr>
      <w:r>
        <w:rPr>
          <w:rFonts w:ascii="Times New Roman" w:hAnsi="Times New Roman" w:cs="Times New Roman"/>
          <w:sz w:val="24"/>
          <w:szCs w:val="24"/>
        </w:rPr>
        <w:t>(</w:t>
      </w:r>
      <w:r w:rsidRPr="008304C1">
        <w:rPr>
          <w:rFonts w:ascii="Times New Roman" w:hAnsi="Times New Roman" w:cs="Times New Roman"/>
          <w:sz w:val="24"/>
          <w:szCs w:val="24"/>
        </w:rPr>
        <w:t>Canto di Ingresso</w:t>
      </w:r>
      <w:r>
        <w:rPr>
          <w:rFonts w:ascii="Times New Roman" w:hAnsi="Times New Roman" w:cs="Times New Roman"/>
          <w:sz w:val="24"/>
          <w:szCs w:val="24"/>
        </w:rPr>
        <w:t>)</w:t>
      </w:r>
    </w:p>
    <w:p w:rsidR="008304C1" w:rsidRDefault="008304C1" w:rsidP="008304C1">
      <w:pPr>
        <w:jc w:val="both"/>
        <w:rPr>
          <w:rFonts w:ascii="Times New Roman" w:hAnsi="Times New Roman" w:cs="Times New Roman"/>
          <w:sz w:val="24"/>
          <w:szCs w:val="24"/>
        </w:rPr>
      </w:pPr>
      <w:r>
        <w:rPr>
          <w:rFonts w:ascii="Times New Roman" w:hAnsi="Times New Roman" w:cs="Times New Roman"/>
          <w:sz w:val="24"/>
          <w:szCs w:val="24"/>
        </w:rPr>
        <w:t>Nel nome del Padre…</w:t>
      </w:r>
    </w:p>
    <w:p w:rsidR="008304C1" w:rsidRDefault="008304C1" w:rsidP="008304C1">
      <w:pPr>
        <w:jc w:val="both"/>
        <w:rPr>
          <w:rFonts w:ascii="Times New Roman" w:hAnsi="Times New Roman" w:cs="Times New Roman"/>
          <w:sz w:val="24"/>
          <w:szCs w:val="24"/>
        </w:rPr>
      </w:pPr>
      <w:r>
        <w:rPr>
          <w:rFonts w:ascii="Times New Roman" w:hAnsi="Times New Roman" w:cs="Times New Roman"/>
          <w:sz w:val="24"/>
          <w:szCs w:val="24"/>
        </w:rPr>
        <w:t>Il Signore sia con voi…</w:t>
      </w:r>
    </w:p>
    <w:p w:rsidR="008304C1" w:rsidRPr="008304C1" w:rsidRDefault="008304C1" w:rsidP="008304C1">
      <w:pPr>
        <w:spacing w:after="0"/>
        <w:jc w:val="both"/>
        <w:rPr>
          <w:rFonts w:ascii="Times New Roman" w:hAnsi="Times New Roman" w:cs="Times New Roman"/>
          <w:i/>
          <w:sz w:val="24"/>
          <w:szCs w:val="24"/>
        </w:rPr>
      </w:pPr>
      <w:r w:rsidRPr="008304C1">
        <w:rPr>
          <w:rFonts w:ascii="Times New Roman" w:hAnsi="Times New Roman" w:cs="Times New Roman"/>
          <w:i/>
          <w:sz w:val="24"/>
          <w:szCs w:val="24"/>
        </w:rPr>
        <w:t>Presbitero:</w:t>
      </w:r>
    </w:p>
    <w:p w:rsidR="008304C1" w:rsidRPr="008304C1" w:rsidRDefault="008304C1" w:rsidP="008304C1">
      <w:pPr>
        <w:jc w:val="both"/>
        <w:rPr>
          <w:rFonts w:ascii="Times New Roman" w:hAnsi="Times New Roman" w:cs="Times New Roman"/>
          <w:sz w:val="24"/>
          <w:szCs w:val="24"/>
        </w:rPr>
      </w:pPr>
      <w:r>
        <w:rPr>
          <w:rFonts w:ascii="Times New Roman" w:hAnsi="Times New Roman" w:cs="Times New Roman"/>
          <w:sz w:val="24"/>
          <w:szCs w:val="24"/>
        </w:rPr>
        <w:t xml:space="preserve">Preghiamo. O Dio, che oggi porti a </w:t>
      </w:r>
      <w:r w:rsidRPr="008304C1">
        <w:rPr>
          <w:rFonts w:ascii="Times New Roman" w:hAnsi="Times New Roman" w:cs="Times New Roman"/>
          <w:sz w:val="24"/>
          <w:szCs w:val="24"/>
        </w:rPr>
        <w:t>compimento il mistero pasquale</w:t>
      </w:r>
      <w:r>
        <w:rPr>
          <w:rFonts w:ascii="Times New Roman" w:hAnsi="Times New Roman" w:cs="Times New Roman"/>
          <w:sz w:val="24"/>
          <w:szCs w:val="24"/>
        </w:rPr>
        <w:t xml:space="preserve"> </w:t>
      </w:r>
      <w:r w:rsidRPr="008304C1">
        <w:rPr>
          <w:rFonts w:ascii="Times New Roman" w:hAnsi="Times New Roman" w:cs="Times New Roman"/>
          <w:sz w:val="24"/>
          <w:szCs w:val="24"/>
        </w:rPr>
        <w:t>del tuo Figlio, effondi lo Spirito Santo sulla Chiesa,</w:t>
      </w:r>
      <w:r>
        <w:rPr>
          <w:rFonts w:ascii="Times New Roman" w:hAnsi="Times New Roman" w:cs="Times New Roman"/>
          <w:sz w:val="24"/>
          <w:szCs w:val="24"/>
        </w:rPr>
        <w:t xml:space="preserve"> </w:t>
      </w:r>
      <w:r w:rsidRPr="008304C1">
        <w:rPr>
          <w:rFonts w:ascii="Times New Roman" w:hAnsi="Times New Roman" w:cs="Times New Roman"/>
          <w:sz w:val="24"/>
          <w:szCs w:val="24"/>
        </w:rPr>
        <w:t>perché sia una Pentecoste vivente fino agli estremi</w:t>
      </w:r>
      <w:r>
        <w:rPr>
          <w:rFonts w:ascii="Times New Roman" w:hAnsi="Times New Roman" w:cs="Times New Roman"/>
          <w:sz w:val="24"/>
          <w:szCs w:val="24"/>
        </w:rPr>
        <w:t xml:space="preserve"> </w:t>
      </w:r>
      <w:r w:rsidRPr="008304C1">
        <w:rPr>
          <w:rFonts w:ascii="Times New Roman" w:hAnsi="Times New Roman" w:cs="Times New Roman"/>
          <w:sz w:val="24"/>
          <w:szCs w:val="24"/>
        </w:rPr>
        <w:t>confini della terra, e tutte le genti giungano a credere,</w:t>
      </w:r>
      <w:r>
        <w:rPr>
          <w:rFonts w:ascii="Times New Roman" w:hAnsi="Times New Roman" w:cs="Times New Roman"/>
          <w:sz w:val="24"/>
          <w:szCs w:val="24"/>
        </w:rPr>
        <w:t xml:space="preserve"> </w:t>
      </w:r>
      <w:r w:rsidRPr="008304C1">
        <w:rPr>
          <w:rFonts w:ascii="Times New Roman" w:hAnsi="Times New Roman" w:cs="Times New Roman"/>
          <w:sz w:val="24"/>
          <w:szCs w:val="24"/>
        </w:rPr>
        <w:t>ad amare e a sperare.</w:t>
      </w:r>
      <w:r>
        <w:rPr>
          <w:rFonts w:ascii="Times New Roman" w:hAnsi="Times New Roman" w:cs="Times New Roman"/>
          <w:sz w:val="24"/>
          <w:szCs w:val="24"/>
        </w:rPr>
        <w:t xml:space="preserve"> </w:t>
      </w:r>
      <w:r w:rsidRPr="008304C1">
        <w:rPr>
          <w:rFonts w:ascii="Times New Roman" w:hAnsi="Times New Roman" w:cs="Times New Roman"/>
          <w:sz w:val="24"/>
          <w:szCs w:val="24"/>
        </w:rPr>
        <w:t>Per il nostro Signore...</w:t>
      </w:r>
    </w:p>
    <w:p w:rsidR="0055147F" w:rsidRPr="0055147F" w:rsidRDefault="0055147F" w:rsidP="0055147F">
      <w:pPr>
        <w:rPr>
          <w:sz w:val="28"/>
          <w:u w:val="single"/>
        </w:rPr>
      </w:pPr>
      <w:r w:rsidRPr="0055147F">
        <w:rPr>
          <w:sz w:val="28"/>
          <w:u w:val="single"/>
        </w:rPr>
        <w:t>Prima Lettura</w:t>
      </w:r>
    </w:p>
    <w:p w:rsidR="0055147F" w:rsidRPr="0055147F" w:rsidRDefault="0055147F" w:rsidP="0055147F">
      <w:pPr>
        <w:rPr>
          <w:rFonts w:ascii="Times New Roman" w:hAnsi="Times New Roman" w:cs="Times New Roman"/>
          <w:sz w:val="24"/>
          <w:szCs w:val="24"/>
        </w:rPr>
      </w:pPr>
      <w:r w:rsidRPr="0055147F">
        <w:rPr>
          <w:rFonts w:ascii="Times New Roman" w:hAnsi="Times New Roman" w:cs="Times New Roman"/>
          <w:sz w:val="24"/>
          <w:szCs w:val="24"/>
        </w:rPr>
        <w:t>Dal libro dell’Esodo (Esodo 16,2-4.12-15)</w:t>
      </w:r>
    </w:p>
    <w:p w:rsidR="0055147F" w:rsidRDefault="0055147F" w:rsidP="0055147F">
      <w:pPr>
        <w:jc w:val="both"/>
        <w:rPr>
          <w:rFonts w:ascii="Times New Roman" w:hAnsi="Times New Roman" w:cs="Times New Roman"/>
          <w:sz w:val="24"/>
          <w:szCs w:val="24"/>
        </w:rPr>
      </w:pPr>
      <w:r w:rsidRPr="0055147F">
        <w:rPr>
          <w:rFonts w:ascii="Times New Roman" w:hAnsi="Times New Roman" w:cs="Times New Roman"/>
          <w:sz w:val="24"/>
          <w:szCs w:val="24"/>
        </w:rPr>
        <w:t>In quei giorni, 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w:t>
      </w:r>
    </w:p>
    <w:p w:rsidR="008304C1" w:rsidRDefault="008304C1" w:rsidP="0055147F">
      <w:pPr>
        <w:jc w:val="both"/>
        <w:rPr>
          <w:rFonts w:ascii="Times New Roman" w:hAnsi="Times New Roman" w:cs="Times New Roman"/>
          <w:sz w:val="24"/>
          <w:szCs w:val="24"/>
        </w:rPr>
      </w:pPr>
      <w:r>
        <w:rPr>
          <w:rFonts w:ascii="Times New Roman" w:hAnsi="Times New Roman" w:cs="Times New Roman"/>
          <w:sz w:val="24"/>
          <w:szCs w:val="24"/>
        </w:rPr>
        <w:t>Parola di Dio</w:t>
      </w:r>
    </w:p>
    <w:p w:rsidR="009B4259" w:rsidRPr="009B4259" w:rsidRDefault="009B4259" w:rsidP="009B4259">
      <w:pPr>
        <w:rPr>
          <w:sz w:val="28"/>
          <w:u w:val="single"/>
        </w:rPr>
      </w:pPr>
      <w:r w:rsidRPr="009B4259">
        <w:rPr>
          <w:sz w:val="28"/>
          <w:u w:val="single"/>
        </w:rPr>
        <w:t>Salmo</w:t>
      </w:r>
    </w:p>
    <w:p w:rsidR="0055147F" w:rsidRPr="009B4259" w:rsidRDefault="009B4259" w:rsidP="0055147F">
      <w:pPr>
        <w:jc w:val="both"/>
        <w:rPr>
          <w:rFonts w:ascii="Times New Roman" w:hAnsi="Times New Roman" w:cs="Times New Roman"/>
          <w:i/>
          <w:sz w:val="24"/>
          <w:szCs w:val="24"/>
        </w:rPr>
      </w:pPr>
      <w:r w:rsidRPr="009B4259">
        <w:rPr>
          <w:rFonts w:ascii="Times New Roman" w:hAnsi="Times New Roman" w:cs="Times New Roman"/>
          <w:i/>
          <w:sz w:val="24"/>
          <w:szCs w:val="24"/>
        </w:rPr>
        <w:t>d</w:t>
      </w:r>
      <w:r>
        <w:rPr>
          <w:rFonts w:ascii="Times New Roman" w:hAnsi="Times New Roman" w:cs="Times New Roman"/>
          <w:i/>
          <w:sz w:val="24"/>
          <w:szCs w:val="24"/>
        </w:rPr>
        <w:t>al Salmo 77</w:t>
      </w:r>
    </w:p>
    <w:p w:rsidR="0055147F" w:rsidRPr="0055147F" w:rsidRDefault="0055147F" w:rsidP="0055147F">
      <w:pPr>
        <w:jc w:val="both"/>
        <w:rPr>
          <w:rFonts w:ascii="Times New Roman" w:hAnsi="Times New Roman" w:cs="Times New Roman"/>
          <w:b/>
          <w:i/>
          <w:sz w:val="24"/>
          <w:szCs w:val="24"/>
        </w:rPr>
      </w:pPr>
      <w:r w:rsidRPr="0055147F">
        <w:rPr>
          <w:rFonts w:ascii="Times New Roman" w:hAnsi="Times New Roman" w:cs="Times New Roman"/>
          <w:b/>
          <w:i/>
          <w:sz w:val="24"/>
          <w:szCs w:val="24"/>
        </w:rPr>
        <w:t>Rit. Ci nutri Signore, nel nostro cammino</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Ciò che abbiamo udito e conosciuto</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e i nostri padri ci hanno raccontato</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non lo terremo nascosto ai nostri figli,</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raccontando alla generazione futura</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le azioni gloriose e potenti del Signore</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lastRenderedPageBreak/>
        <w:t>e le meraviglie che egli ha compiuto.</w:t>
      </w:r>
      <w:r>
        <w:rPr>
          <w:rFonts w:ascii="Times New Roman" w:hAnsi="Times New Roman" w:cs="Times New Roman"/>
          <w:sz w:val="24"/>
          <w:szCs w:val="24"/>
        </w:rPr>
        <w:t xml:space="preserve"> </w:t>
      </w:r>
      <w:r w:rsidRPr="0055147F">
        <w:rPr>
          <w:rFonts w:ascii="Times New Roman" w:hAnsi="Times New Roman" w:cs="Times New Roman"/>
          <w:i/>
          <w:sz w:val="24"/>
          <w:szCs w:val="24"/>
        </w:rPr>
        <w:t>Rit.</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Diede ordine alle nubi dall’alto</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e aprì le porte del cielo;</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fece piovere su di loro la manna per cibo</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e diede loro pane del cielo.</w:t>
      </w:r>
      <w:r>
        <w:rPr>
          <w:rFonts w:ascii="Times New Roman" w:hAnsi="Times New Roman" w:cs="Times New Roman"/>
          <w:sz w:val="24"/>
          <w:szCs w:val="24"/>
        </w:rPr>
        <w:t xml:space="preserve"> </w:t>
      </w:r>
      <w:r w:rsidRPr="0055147F">
        <w:rPr>
          <w:rFonts w:ascii="Times New Roman" w:hAnsi="Times New Roman" w:cs="Times New Roman"/>
          <w:i/>
          <w:sz w:val="24"/>
          <w:szCs w:val="24"/>
        </w:rPr>
        <w:t>Rit.</w:t>
      </w:r>
    </w:p>
    <w:p w:rsidR="0055147F" w:rsidRPr="0055147F" w:rsidRDefault="0055147F" w:rsidP="0055147F">
      <w:pPr>
        <w:spacing w:after="0"/>
        <w:jc w:val="both"/>
        <w:rPr>
          <w:rFonts w:ascii="Times New Roman" w:hAnsi="Times New Roman" w:cs="Times New Roman"/>
          <w:sz w:val="24"/>
          <w:szCs w:val="24"/>
        </w:rPr>
      </w:pP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L’uomo mangiò il pane dei forti;</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diede loro cibo in abbondanza.</w:t>
      </w:r>
    </w:p>
    <w:p w:rsidR="0055147F" w:rsidRP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Li fece entrare nei confini del suo santuario,</w:t>
      </w:r>
    </w:p>
    <w:p w:rsidR="0055147F" w:rsidRDefault="0055147F" w:rsidP="0055147F">
      <w:pPr>
        <w:spacing w:after="0"/>
        <w:jc w:val="both"/>
        <w:rPr>
          <w:rFonts w:ascii="Times New Roman" w:hAnsi="Times New Roman" w:cs="Times New Roman"/>
          <w:sz w:val="24"/>
          <w:szCs w:val="24"/>
        </w:rPr>
      </w:pPr>
      <w:r w:rsidRPr="0055147F">
        <w:rPr>
          <w:rFonts w:ascii="Times New Roman" w:hAnsi="Times New Roman" w:cs="Times New Roman"/>
          <w:sz w:val="24"/>
          <w:szCs w:val="24"/>
        </w:rPr>
        <w:t>questo monte che la sua destra si è acquistato.</w:t>
      </w:r>
      <w:r>
        <w:rPr>
          <w:rFonts w:ascii="Times New Roman" w:hAnsi="Times New Roman" w:cs="Times New Roman"/>
          <w:sz w:val="24"/>
          <w:szCs w:val="24"/>
        </w:rPr>
        <w:t xml:space="preserve"> </w:t>
      </w:r>
      <w:r w:rsidRPr="0055147F">
        <w:rPr>
          <w:rFonts w:ascii="Times New Roman" w:hAnsi="Times New Roman" w:cs="Times New Roman"/>
          <w:i/>
          <w:sz w:val="24"/>
          <w:szCs w:val="24"/>
        </w:rPr>
        <w:t>Rit.</w:t>
      </w:r>
    </w:p>
    <w:p w:rsidR="000557BC" w:rsidRPr="0055147F" w:rsidRDefault="000557BC" w:rsidP="009713BD">
      <w:pPr>
        <w:rPr>
          <w:sz w:val="28"/>
          <w:u w:val="single"/>
        </w:rPr>
      </w:pPr>
      <w:r w:rsidRPr="0055147F">
        <w:rPr>
          <w:sz w:val="28"/>
          <w:u w:val="single"/>
        </w:rPr>
        <w:t>VANGELO:</w:t>
      </w:r>
    </w:p>
    <w:p w:rsidR="000557BC" w:rsidRPr="0055147F" w:rsidRDefault="000557BC" w:rsidP="000557BC">
      <w:pPr>
        <w:rPr>
          <w:rFonts w:ascii="Times New Roman" w:hAnsi="Times New Roman" w:cs="Times New Roman"/>
          <w:sz w:val="24"/>
          <w:szCs w:val="24"/>
        </w:rPr>
      </w:pPr>
      <w:r w:rsidRPr="0055147F">
        <w:rPr>
          <w:rFonts w:ascii="Times New Roman" w:hAnsi="Times New Roman" w:cs="Times New Roman"/>
          <w:sz w:val="24"/>
          <w:szCs w:val="24"/>
        </w:rPr>
        <w:t>Dal Vangelo secondo Marco (Mc 14, 12-16. 22-26)</w:t>
      </w:r>
    </w:p>
    <w:p w:rsidR="000557BC" w:rsidRDefault="000557BC" w:rsidP="0055147F">
      <w:pPr>
        <w:jc w:val="both"/>
        <w:rPr>
          <w:rFonts w:ascii="Times New Roman" w:hAnsi="Times New Roman" w:cs="Times New Roman"/>
          <w:sz w:val="24"/>
          <w:szCs w:val="24"/>
        </w:rPr>
      </w:pPr>
      <w:r w:rsidRPr="0055147F">
        <w:rPr>
          <w:rFonts w:ascii="Times New Roman" w:hAnsi="Times New Roman" w:cs="Times New Roman"/>
          <w:sz w:val="24"/>
          <w:szCs w:val="24"/>
        </w:rPr>
        <w:t>Il primo giorno degli Àzzimi, quando si immolava la Pasqua, i discepoli dissero a Gesù: «Dove vuoi che andiamo a preparare, perché tu possa mangiare la Pasqua?».</w:t>
      </w:r>
      <w:r w:rsidR="0055147F">
        <w:rPr>
          <w:rFonts w:ascii="Times New Roman" w:hAnsi="Times New Roman" w:cs="Times New Roman"/>
          <w:sz w:val="24"/>
          <w:szCs w:val="24"/>
        </w:rPr>
        <w:t xml:space="preserve"> </w:t>
      </w:r>
      <w:r w:rsidRPr="0055147F">
        <w:rPr>
          <w:rFonts w:ascii="Times New Roman" w:hAnsi="Times New Roman" w:cs="Times New Roman"/>
          <w:sz w:val="24"/>
          <w:szCs w:val="24"/>
        </w:rPr>
        <w:t>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w:t>
      </w:r>
      <w:r w:rsidR="0055147F">
        <w:rPr>
          <w:rFonts w:ascii="Times New Roman" w:hAnsi="Times New Roman" w:cs="Times New Roman"/>
          <w:sz w:val="24"/>
          <w:szCs w:val="24"/>
        </w:rPr>
        <w:t xml:space="preserve"> </w:t>
      </w:r>
      <w:r w:rsidRPr="0055147F">
        <w:rPr>
          <w:rFonts w:ascii="Times New Roman" w:hAnsi="Times New Roman" w:cs="Times New Roman"/>
          <w:sz w:val="24"/>
          <w:szCs w:val="24"/>
        </w:rPr>
        <w:t>I discepoli andarono e, entrati in città, trovarono come aveva detto loro e prepararono la Pasqua.</w:t>
      </w:r>
      <w:r w:rsidR="0055147F">
        <w:rPr>
          <w:rFonts w:ascii="Times New Roman" w:hAnsi="Times New Roman" w:cs="Times New Roman"/>
          <w:sz w:val="24"/>
          <w:szCs w:val="24"/>
        </w:rPr>
        <w:t xml:space="preserve"> </w:t>
      </w:r>
      <w:r w:rsidRPr="0055147F">
        <w:rPr>
          <w:rFonts w:ascii="Times New Roman" w:hAnsi="Times New Roman" w:cs="Times New Roman"/>
          <w:sz w:val="24"/>
          <w:szCs w:val="24"/>
        </w:rPr>
        <w:t xml:space="preserve">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w:t>
      </w:r>
      <w:r w:rsidR="0055147F">
        <w:rPr>
          <w:rFonts w:ascii="Times New Roman" w:hAnsi="Times New Roman" w:cs="Times New Roman"/>
          <w:sz w:val="24"/>
          <w:szCs w:val="24"/>
        </w:rPr>
        <w:t xml:space="preserve">berrò nuovo, nel regno di Dio». </w:t>
      </w:r>
      <w:r w:rsidRPr="0055147F">
        <w:rPr>
          <w:rFonts w:ascii="Times New Roman" w:hAnsi="Times New Roman" w:cs="Times New Roman"/>
          <w:sz w:val="24"/>
          <w:szCs w:val="24"/>
        </w:rPr>
        <w:t>Dopo aver cantato l'inno, uscirono verso il monte degli Ulivi</w:t>
      </w:r>
      <w:r w:rsidR="00112DBA">
        <w:rPr>
          <w:rFonts w:ascii="Times New Roman" w:hAnsi="Times New Roman" w:cs="Times New Roman"/>
          <w:sz w:val="24"/>
          <w:szCs w:val="24"/>
        </w:rPr>
        <w:t>.</w:t>
      </w:r>
    </w:p>
    <w:p w:rsidR="008304C1" w:rsidRDefault="008304C1" w:rsidP="0055147F">
      <w:pPr>
        <w:jc w:val="both"/>
        <w:rPr>
          <w:rFonts w:ascii="Times New Roman" w:hAnsi="Times New Roman" w:cs="Times New Roman"/>
          <w:sz w:val="24"/>
          <w:szCs w:val="24"/>
        </w:rPr>
      </w:pPr>
      <w:r>
        <w:rPr>
          <w:rFonts w:ascii="Times New Roman" w:hAnsi="Times New Roman" w:cs="Times New Roman"/>
          <w:sz w:val="24"/>
          <w:szCs w:val="24"/>
        </w:rPr>
        <w:t>Parola del Signore</w:t>
      </w:r>
    </w:p>
    <w:p w:rsidR="009B4259" w:rsidRDefault="009B4259" w:rsidP="0055147F">
      <w:pPr>
        <w:jc w:val="both"/>
        <w:rPr>
          <w:rFonts w:ascii="Times New Roman" w:hAnsi="Times New Roman" w:cs="Times New Roman"/>
          <w:sz w:val="24"/>
          <w:szCs w:val="24"/>
        </w:rPr>
      </w:pPr>
      <w:r>
        <w:rPr>
          <w:rFonts w:ascii="Times New Roman" w:hAnsi="Times New Roman" w:cs="Times New Roman"/>
          <w:sz w:val="24"/>
          <w:szCs w:val="24"/>
        </w:rPr>
        <w:t>(Omelia del presbitero che presiede)</w:t>
      </w:r>
    </w:p>
    <w:p w:rsidR="009B4259" w:rsidRDefault="009B4259" w:rsidP="0055147F">
      <w:pPr>
        <w:jc w:val="both"/>
        <w:rPr>
          <w:rFonts w:ascii="Times New Roman" w:hAnsi="Times New Roman" w:cs="Times New Roman"/>
          <w:sz w:val="24"/>
          <w:szCs w:val="24"/>
        </w:rPr>
      </w:pPr>
      <w:r>
        <w:rPr>
          <w:rFonts w:ascii="Times New Roman" w:hAnsi="Times New Roman" w:cs="Times New Roman"/>
          <w:sz w:val="24"/>
          <w:szCs w:val="24"/>
        </w:rPr>
        <w:t>(canto per l’esposizione dell’Eucaristia)</w:t>
      </w:r>
    </w:p>
    <w:p w:rsidR="009713BD" w:rsidRPr="0055147F" w:rsidRDefault="009B4259" w:rsidP="009713BD">
      <w:pPr>
        <w:rPr>
          <w:sz w:val="28"/>
          <w:u w:val="single"/>
        </w:rPr>
      </w:pPr>
      <w:r>
        <w:rPr>
          <w:sz w:val="28"/>
          <w:u w:val="single"/>
        </w:rPr>
        <w:t>Prima meditazione durante l’adorazione</w:t>
      </w:r>
      <w:r w:rsidR="009713BD" w:rsidRPr="0055147F">
        <w:rPr>
          <w:sz w:val="28"/>
          <w:u w:val="single"/>
        </w:rPr>
        <w:t>:</w:t>
      </w:r>
    </w:p>
    <w:p w:rsidR="009713BD" w:rsidRPr="009713BD" w:rsidRDefault="009713BD" w:rsidP="009713BD">
      <w:pPr>
        <w:rPr>
          <w:b/>
          <w:i/>
        </w:rPr>
      </w:pPr>
      <w:r w:rsidRPr="009713BD">
        <w:rPr>
          <w:b/>
          <w:i/>
        </w:rPr>
        <w:t xml:space="preserve">Dall’omelia </w:t>
      </w:r>
      <w:r w:rsidR="009B4259">
        <w:rPr>
          <w:b/>
          <w:i/>
        </w:rPr>
        <w:t xml:space="preserve">di Papa Francesco </w:t>
      </w:r>
      <w:r w:rsidRPr="009713BD">
        <w:rPr>
          <w:b/>
          <w:i/>
        </w:rPr>
        <w:t>per la Solennità del Corpo e del Sangue del Signore, 6 giugno 2021</w:t>
      </w:r>
    </w:p>
    <w:p w:rsidR="009713BD" w:rsidRPr="009713BD" w:rsidRDefault="009713BD" w:rsidP="009713BD">
      <w:pPr>
        <w:spacing w:after="0" w:line="240" w:lineRule="auto"/>
        <w:jc w:val="both"/>
        <w:rPr>
          <w:rFonts w:ascii="Times New Roman" w:hAnsi="Times New Roman" w:cs="Times New Roman"/>
          <w:sz w:val="24"/>
          <w:szCs w:val="24"/>
        </w:rPr>
      </w:pPr>
      <w:r w:rsidRPr="009713BD">
        <w:rPr>
          <w:rFonts w:ascii="Times New Roman" w:hAnsi="Times New Roman" w:cs="Times New Roman"/>
          <w:sz w:val="24"/>
          <w:szCs w:val="24"/>
        </w:rPr>
        <w:t>«Mentre contempliamo e adoriamo la presenza del Signore nel Pane eucaristico, siamo chiamati anche noi a domandarci: in quale “luogo” vogliamo preparare la Pasqua del Signore? Quali sono i “luoghi” della nostra vita in cui Dio ci chiede di essere ospitato? Vorrei rispondere a queste domande soffermandomi su tre immagini del Vangelo che abbiamo ascoltato (Mc 14,12-16.22-26).</w:t>
      </w:r>
    </w:p>
    <w:p w:rsidR="009713BD" w:rsidRPr="009713BD" w:rsidRDefault="009713BD" w:rsidP="009B4259">
      <w:pPr>
        <w:spacing w:after="0" w:line="240" w:lineRule="auto"/>
        <w:jc w:val="both"/>
        <w:rPr>
          <w:rFonts w:ascii="Times New Roman" w:hAnsi="Times New Roman" w:cs="Times New Roman"/>
          <w:sz w:val="24"/>
          <w:szCs w:val="24"/>
        </w:rPr>
      </w:pPr>
      <w:r w:rsidRPr="009713BD">
        <w:rPr>
          <w:rFonts w:ascii="Times New Roman" w:hAnsi="Times New Roman" w:cs="Times New Roman"/>
          <w:sz w:val="24"/>
          <w:szCs w:val="24"/>
        </w:rPr>
        <w:t xml:space="preserve">La prima è quella dell’uomo che porta una brocca d’acqua (cfr v. 13). È un dettaglio che sembrerebbe superfluo. Ma quell’uomo del tutto anonimo diventa la guida per i discepoli che cercano il luogo che poi sarà chiamato il Cenacolo. E la brocca d’acqua è il segno di riconoscimento: un segno che fa pensare all’umanità assetata, sempre alla ricerca di una sorgente d’acqua che la disseti e la rigeneri. </w:t>
      </w:r>
      <w:r w:rsidR="009B4259">
        <w:rPr>
          <w:rFonts w:ascii="Times New Roman" w:hAnsi="Times New Roman" w:cs="Times New Roman"/>
          <w:sz w:val="24"/>
          <w:szCs w:val="24"/>
        </w:rPr>
        <w:t>[…]</w:t>
      </w:r>
      <w:r w:rsidRPr="009713BD">
        <w:rPr>
          <w:rFonts w:ascii="Times New Roman" w:hAnsi="Times New Roman" w:cs="Times New Roman"/>
          <w:sz w:val="24"/>
          <w:szCs w:val="24"/>
        </w:rPr>
        <w:t xml:space="preserve"> Il dramma di oggi – possiamo dire – è che spesso la sete si è estinta. Si sono spente le domande su Dio, si è affievolito il desiderio di Lui, si fanno sempre più rari i cercatori di Dio. Dio non attira più perché non avvertiamo più la nostra sete profonda. </w:t>
      </w:r>
      <w:r w:rsidR="009B4259">
        <w:rPr>
          <w:rFonts w:ascii="Times New Roman" w:hAnsi="Times New Roman" w:cs="Times New Roman"/>
          <w:sz w:val="24"/>
          <w:szCs w:val="24"/>
        </w:rPr>
        <w:t>[…]</w:t>
      </w:r>
    </w:p>
    <w:p w:rsidR="009713BD" w:rsidRPr="009713BD" w:rsidRDefault="009713BD" w:rsidP="009713BD">
      <w:pPr>
        <w:spacing w:after="0" w:line="240" w:lineRule="auto"/>
        <w:jc w:val="both"/>
        <w:rPr>
          <w:rFonts w:ascii="Times New Roman" w:hAnsi="Times New Roman" w:cs="Times New Roman"/>
          <w:sz w:val="24"/>
          <w:szCs w:val="24"/>
        </w:rPr>
      </w:pPr>
      <w:r w:rsidRPr="009713BD">
        <w:rPr>
          <w:rFonts w:ascii="Times New Roman" w:hAnsi="Times New Roman" w:cs="Times New Roman"/>
          <w:sz w:val="24"/>
          <w:szCs w:val="24"/>
        </w:rPr>
        <w:lastRenderedPageBreak/>
        <w:t>«La seconda immagine è quella della grande sala al piano superiore (cfr v. 15). È lì che Gesù e i suoi faranno la cena pasquale e questa sala si trova nella casa di una persona che li ospita. Diceva don Primo Mazzolari: «Ecco che un uomo senza nome, un padrone di casa, gli presta la sua camera più bella. […] Egli ha dato ciò che aveva di più grande perché intorno al grande sacramento ci vuole tutto grande, camera e cuore, parole e gesti» (La Pasqua, La Locusta 1964, 46-48).</w:t>
      </w:r>
    </w:p>
    <w:p w:rsidR="009713BD" w:rsidRDefault="009713BD" w:rsidP="009713BD">
      <w:pPr>
        <w:spacing w:after="0" w:line="240" w:lineRule="auto"/>
        <w:jc w:val="both"/>
        <w:rPr>
          <w:rFonts w:ascii="Times New Roman" w:hAnsi="Times New Roman" w:cs="Times New Roman"/>
          <w:sz w:val="24"/>
          <w:szCs w:val="24"/>
        </w:rPr>
      </w:pPr>
      <w:r w:rsidRPr="009713BD">
        <w:rPr>
          <w:rFonts w:ascii="Times New Roman" w:hAnsi="Times New Roman" w:cs="Times New Roman"/>
          <w:sz w:val="24"/>
          <w:szCs w:val="24"/>
        </w:rPr>
        <w:t>Una sala grande per un piccolo pezzo di Pane. Dio si fa piccolo come un pezzo di pane e proprio per questo occorre un cuore grande per poterlo riconoscere, adorare, accogliere</w:t>
      </w:r>
      <w:r w:rsidR="009B4259">
        <w:rPr>
          <w:rFonts w:ascii="Times New Roman" w:hAnsi="Times New Roman" w:cs="Times New Roman"/>
          <w:sz w:val="24"/>
          <w:szCs w:val="24"/>
        </w:rPr>
        <w:t xml:space="preserve">. […] </w:t>
      </w:r>
      <w:r w:rsidRPr="009713BD">
        <w:rPr>
          <w:rFonts w:ascii="Times New Roman" w:hAnsi="Times New Roman" w:cs="Times New Roman"/>
          <w:sz w:val="24"/>
          <w:szCs w:val="24"/>
        </w:rPr>
        <w:t>Bisogna allargare il cuore. Occorre uscire dalla piccola stanza del nostro io ed entrare nel grande spazio dello stupore e dell’adorazione. E questo ci manca tanto! Questo ci manca in tanti movimenti che noi facciamo per incontrarci, riunirci, pensare insieme la pastorale… Ma se manca questo, se manca lo stupore e l’adorazione, non c’è strada che ci porti al Signore. Neppure ci sarà il sinodo, niente. Questo è l’atteggiamento davanti all’Eucaristia, di questo abbiamo bisogno: adorazione. Anche la Chiesa dev’essere una sala grande. Non un circolo piccolo e chiuso, ma una Comunità con le braccia spalancate, accogliente verso tutti».</w:t>
      </w:r>
    </w:p>
    <w:p w:rsidR="009B4259" w:rsidRDefault="009B4259" w:rsidP="009713BD">
      <w:pPr>
        <w:spacing w:after="0" w:line="240" w:lineRule="auto"/>
        <w:jc w:val="both"/>
        <w:rPr>
          <w:rFonts w:ascii="Times New Roman" w:hAnsi="Times New Roman" w:cs="Times New Roman"/>
          <w:sz w:val="24"/>
          <w:szCs w:val="24"/>
        </w:rPr>
      </w:pPr>
    </w:p>
    <w:p w:rsidR="0055147F" w:rsidRDefault="009B4259" w:rsidP="009713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(Tempo di silenzio e canto)</w:t>
      </w:r>
    </w:p>
    <w:p w:rsidR="009B4259" w:rsidRDefault="009B4259" w:rsidP="009713BD">
      <w:pPr>
        <w:spacing w:after="0" w:line="240" w:lineRule="auto"/>
        <w:jc w:val="both"/>
        <w:rPr>
          <w:rFonts w:ascii="Times New Roman" w:hAnsi="Times New Roman" w:cs="Times New Roman"/>
          <w:sz w:val="24"/>
          <w:szCs w:val="24"/>
        </w:rPr>
      </w:pPr>
    </w:p>
    <w:p w:rsidR="0055147F" w:rsidRPr="0055147F" w:rsidRDefault="009B4259" w:rsidP="0055147F">
      <w:pPr>
        <w:rPr>
          <w:sz w:val="28"/>
          <w:u w:val="single"/>
        </w:rPr>
      </w:pPr>
      <w:r>
        <w:rPr>
          <w:sz w:val="28"/>
          <w:u w:val="single"/>
        </w:rPr>
        <w:t>Seconda meditazione durante l’adorazione</w:t>
      </w:r>
      <w:r w:rsidR="0055147F" w:rsidRPr="0055147F">
        <w:rPr>
          <w:sz w:val="28"/>
          <w:u w:val="single"/>
        </w:rPr>
        <w:t>:</w:t>
      </w:r>
    </w:p>
    <w:p w:rsidR="00CD5359" w:rsidRPr="000557BC" w:rsidRDefault="00CD5359" w:rsidP="000557BC">
      <w:pPr>
        <w:rPr>
          <w:b/>
          <w:i/>
        </w:rPr>
      </w:pPr>
      <w:r w:rsidRPr="000557BC">
        <w:rPr>
          <w:b/>
          <w:i/>
        </w:rPr>
        <w:t>Da un intervento del Patriarca Francesco (Gente Veneta, 2 luglio 2021)</w:t>
      </w:r>
    </w:p>
    <w:p w:rsidR="00CD5359" w:rsidRPr="00CD5359" w:rsidRDefault="00CD5359" w:rsidP="00CD5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Pr="00CD5359">
        <w:rPr>
          <w:rFonts w:ascii="Times New Roman" w:hAnsi="Times New Roman" w:cs="Times New Roman"/>
          <w:sz w:val="24"/>
          <w:szCs w:val="24"/>
        </w:rPr>
        <w:t>parole</w:t>
      </w:r>
      <w:r>
        <w:rPr>
          <w:rFonts w:ascii="Times New Roman" w:hAnsi="Times New Roman" w:cs="Times New Roman"/>
          <w:sz w:val="24"/>
          <w:szCs w:val="24"/>
        </w:rPr>
        <w:t xml:space="preserve"> del Papa</w:t>
      </w:r>
      <w:r w:rsidRPr="00CD5359">
        <w:rPr>
          <w:rFonts w:ascii="Times New Roman" w:hAnsi="Times New Roman" w:cs="Times New Roman"/>
          <w:sz w:val="24"/>
          <w:szCs w:val="24"/>
        </w:rPr>
        <w:t xml:space="preserve"> devono essere patrimonio condiviso dalla nostra Chiesa, sia dai laici sia dai pastori. Dobbiamo farle nostre per un cammino che sia davvero sinodale, in unione con le altre Chiese, rispondente a ciò che Dio attende tanto dalle nostre comunità quanto da ciascuno di noi</w:t>
      </w:r>
      <w:r>
        <w:rPr>
          <w:rFonts w:ascii="Times New Roman" w:hAnsi="Times New Roman" w:cs="Times New Roman"/>
          <w:sz w:val="24"/>
          <w:szCs w:val="24"/>
        </w:rPr>
        <w:t>»</w:t>
      </w:r>
      <w:r w:rsidRPr="00CD5359">
        <w:rPr>
          <w:rFonts w:ascii="Times New Roman" w:hAnsi="Times New Roman" w:cs="Times New Roman"/>
          <w:sz w:val="24"/>
          <w:szCs w:val="24"/>
        </w:rPr>
        <w:t>.</w:t>
      </w:r>
    </w:p>
    <w:p w:rsidR="00CD5359" w:rsidRPr="00CD5359" w:rsidRDefault="00CD5359" w:rsidP="00CD5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D5359">
        <w:rPr>
          <w:rFonts w:ascii="Times New Roman" w:hAnsi="Times New Roman" w:cs="Times New Roman"/>
          <w:sz w:val="24"/>
          <w:szCs w:val="24"/>
        </w:rPr>
        <w:t>Lo stupore e l’adorazione, richiesti per l’Eucaristia, sono necessari anche nella vita ecclesiale. Così come nell’Eucaristia le umili specie del pane e del vino “racchiudono” il dono immenso della presenza dell’umanità e divinità di Cristo, allo stesso modo i limiti nostri e delle nostre comunità “racchiudono” il mistero della Chiesa dove l’amore di Dio è per tutti</w:t>
      </w:r>
      <w:r>
        <w:rPr>
          <w:rFonts w:ascii="Times New Roman" w:hAnsi="Times New Roman" w:cs="Times New Roman"/>
          <w:sz w:val="24"/>
          <w:szCs w:val="24"/>
        </w:rPr>
        <w:t>»</w:t>
      </w:r>
      <w:r w:rsidRPr="00CD5359">
        <w:rPr>
          <w:rFonts w:ascii="Times New Roman" w:hAnsi="Times New Roman" w:cs="Times New Roman"/>
          <w:sz w:val="24"/>
          <w:szCs w:val="24"/>
        </w:rPr>
        <w:t>.</w:t>
      </w:r>
    </w:p>
    <w:p w:rsidR="00CD5359" w:rsidRPr="00CD5359" w:rsidRDefault="00CD5359" w:rsidP="00CD5359">
      <w:pPr>
        <w:spacing w:after="0" w:line="240" w:lineRule="auto"/>
        <w:jc w:val="both"/>
        <w:rPr>
          <w:rFonts w:ascii="Times New Roman" w:hAnsi="Times New Roman" w:cs="Times New Roman"/>
          <w:sz w:val="24"/>
          <w:szCs w:val="24"/>
        </w:rPr>
      </w:pPr>
      <w:r w:rsidRPr="00CD5359">
        <w:rPr>
          <w:rFonts w:ascii="Times New Roman" w:hAnsi="Times New Roman" w:cs="Times New Roman"/>
          <w:sz w:val="24"/>
          <w:szCs w:val="24"/>
        </w:rPr>
        <w:t xml:space="preserve">Papa Francesco, parlando di stupore e adorazione, ci indica il modo condiviso di camminare e vivere, senza equivoci, la sinodalità nella Chiesa. E così facendo proclama il primato di Dio ed invita a guardare al volto di Dio che, in ogni momento, costituisce e vivifica la Chiesa. </w:t>
      </w:r>
    </w:p>
    <w:p w:rsidR="00CD5359" w:rsidRPr="00CD5359" w:rsidRDefault="00CD5359" w:rsidP="00CD5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5359">
        <w:rPr>
          <w:rFonts w:ascii="Times New Roman" w:hAnsi="Times New Roman" w:cs="Times New Roman"/>
          <w:sz w:val="24"/>
          <w:szCs w:val="24"/>
        </w:rPr>
        <w:t>Nella Chiesa non si decide come nella comunità umana. Nella Chiesa tutto parte dal discernimento dello Spirito che si realizza nelle pieghe della storia, con uno sguardo ad un tempo contemplativo e storico su uomini e situazioni. L’adorazione e lo stupore sono, quindi, l’invito ad uscire da se stessi e, quindi, da visioni e progetti solo orizzontali, non espressivi e non aperti al mistero di Dio. Si affida tutto a statistiche ed analisi sociologiche mentre la storia esprime ma non esaurisce il mistero di Dio e dell’uomo</w:t>
      </w:r>
      <w:r>
        <w:rPr>
          <w:rFonts w:ascii="Times New Roman" w:hAnsi="Times New Roman" w:cs="Times New Roman"/>
          <w:sz w:val="24"/>
          <w:szCs w:val="24"/>
        </w:rPr>
        <w:t>»</w:t>
      </w:r>
      <w:r w:rsidRPr="00CD5359">
        <w:rPr>
          <w:rFonts w:ascii="Times New Roman" w:hAnsi="Times New Roman" w:cs="Times New Roman"/>
          <w:sz w:val="24"/>
          <w:szCs w:val="24"/>
        </w:rPr>
        <w:t>.</w:t>
      </w:r>
    </w:p>
    <w:p w:rsidR="00CD5359" w:rsidRPr="00CD5359" w:rsidRDefault="00CD5359" w:rsidP="00CD5359">
      <w:pPr>
        <w:spacing w:after="0" w:line="240" w:lineRule="auto"/>
        <w:jc w:val="both"/>
        <w:rPr>
          <w:rFonts w:ascii="Times New Roman" w:hAnsi="Times New Roman" w:cs="Times New Roman"/>
          <w:sz w:val="24"/>
          <w:szCs w:val="24"/>
        </w:rPr>
      </w:pPr>
      <w:r w:rsidRPr="00CD5359">
        <w:rPr>
          <w:rFonts w:ascii="Times New Roman" w:hAnsi="Times New Roman" w:cs="Times New Roman"/>
          <w:sz w:val="24"/>
          <w:szCs w:val="24"/>
        </w:rPr>
        <w:t xml:space="preserve">Come Papa Francesco ha ricordato ai vescovi italiani, durante la 74^Assemblea Generale, sarebbe riduttivo e alla fine erroneo e fuorviante omologare il sinodo ad un’assemblea umana che delibera a maggioranza, così come nei parlamenti. Quello che il Padre, nello Spirito, vuole dalla Chiesa non lo si può cogliere attraverso un voto a maggioranza. Se così fosse sarebbe il successo di chi detiene il dominio dei mezzi di comunicazione ed è in grado di creare consenso o dissenso. In questa logica mondana possono, talvolta, rimanere impigliati anche uomini e donne di Chiesa soffrendone tristi conseguenze. </w:t>
      </w:r>
    </w:p>
    <w:p w:rsidR="009713BD" w:rsidRDefault="00CD5359" w:rsidP="00CD5359">
      <w:pPr>
        <w:spacing w:after="0" w:line="240" w:lineRule="auto"/>
        <w:jc w:val="both"/>
        <w:rPr>
          <w:rFonts w:ascii="Times New Roman" w:hAnsi="Times New Roman" w:cs="Times New Roman"/>
          <w:sz w:val="24"/>
          <w:szCs w:val="24"/>
        </w:rPr>
      </w:pPr>
      <w:r w:rsidRPr="00CD5359">
        <w:rPr>
          <w:rFonts w:ascii="Times New Roman" w:hAnsi="Times New Roman" w:cs="Times New Roman"/>
          <w:sz w:val="24"/>
          <w:szCs w:val="24"/>
        </w:rPr>
        <w:t xml:space="preserve">Il criterio della Chiesa è un altro: è il Vangelo, ossia Gesù, ad un tempo Amore e Logos. Il cammino sinodale richiede, in tal modo, un discernimento condiviso dai differenti soggetti ecclesiali che si pongono in sincero ed umile ascolto dello Spirito, con attenzione e sapienza evangelica nei confronti delle domande e attese del mondo. La Chiesa - come insegna il </w:t>
      </w:r>
      <w:r w:rsidRPr="00CD5359">
        <w:rPr>
          <w:rFonts w:ascii="Times New Roman" w:hAnsi="Times New Roman" w:cs="Times New Roman"/>
          <w:sz w:val="24"/>
          <w:szCs w:val="24"/>
        </w:rPr>
        <w:lastRenderedPageBreak/>
        <w:t>Concilio Vaticano II - è, insieme, il sacramento di Cristo e il popolo di Dio che cammina per le vie del mondo con empatia verso tutti e grande umiltà</w:t>
      </w:r>
      <w:r>
        <w:rPr>
          <w:rFonts w:ascii="Times New Roman" w:hAnsi="Times New Roman" w:cs="Times New Roman"/>
          <w:sz w:val="24"/>
          <w:szCs w:val="24"/>
        </w:rPr>
        <w:t>»</w:t>
      </w:r>
      <w:r w:rsidRPr="00CD5359">
        <w:rPr>
          <w:rFonts w:ascii="Times New Roman" w:hAnsi="Times New Roman" w:cs="Times New Roman"/>
          <w:sz w:val="24"/>
          <w:szCs w:val="24"/>
        </w:rPr>
        <w:t>.</w:t>
      </w:r>
    </w:p>
    <w:p w:rsidR="009B4259" w:rsidRDefault="009B4259" w:rsidP="00CD5359">
      <w:pPr>
        <w:spacing w:after="0" w:line="240" w:lineRule="auto"/>
        <w:jc w:val="both"/>
        <w:rPr>
          <w:rFonts w:ascii="Times New Roman" w:hAnsi="Times New Roman" w:cs="Times New Roman"/>
          <w:sz w:val="24"/>
          <w:szCs w:val="24"/>
        </w:rPr>
      </w:pPr>
    </w:p>
    <w:p w:rsidR="009B4259" w:rsidRDefault="009B4259" w:rsidP="009B4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(Tempo di silenzio e canto)</w:t>
      </w:r>
    </w:p>
    <w:p w:rsidR="009B4259" w:rsidRDefault="009B4259" w:rsidP="00CD5359">
      <w:pPr>
        <w:spacing w:after="0" w:line="240" w:lineRule="auto"/>
        <w:jc w:val="both"/>
        <w:rPr>
          <w:rFonts w:ascii="Times New Roman" w:hAnsi="Times New Roman" w:cs="Times New Roman"/>
          <w:sz w:val="24"/>
          <w:szCs w:val="24"/>
        </w:rPr>
      </w:pPr>
    </w:p>
    <w:p w:rsidR="008304C1" w:rsidRDefault="008304C1" w:rsidP="00CD5359">
      <w:pPr>
        <w:spacing w:after="0" w:line="240" w:lineRule="auto"/>
        <w:jc w:val="both"/>
        <w:rPr>
          <w:rFonts w:ascii="Times New Roman" w:hAnsi="Times New Roman" w:cs="Times New Roman"/>
          <w:sz w:val="24"/>
          <w:szCs w:val="24"/>
        </w:rPr>
      </w:pPr>
    </w:p>
    <w:p w:rsidR="008304C1" w:rsidRDefault="008304C1" w:rsidP="00CD5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è opportuno, la comunità può presentare alcune intenzioni di preghiera)</w:t>
      </w:r>
    </w:p>
    <w:p w:rsidR="008304C1" w:rsidRDefault="008304C1" w:rsidP="00CD5359">
      <w:pPr>
        <w:spacing w:after="0" w:line="240" w:lineRule="auto"/>
        <w:jc w:val="both"/>
        <w:rPr>
          <w:rFonts w:ascii="Times New Roman" w:hAnsi="Times New Roman" w:cs="Times New Roman"/>
          <w:sz w:val="24"/>
          <w:szCs w:val="24"/>
        </w:rPr>
      </w:pPr>
    </w:p>
    <w:p w:rsidR="008304C1" w:rsidRDefault="008304C1" w:rsidP="00CD5359">
      <w:pPr>
        <w:spacing w:after="0" w:line="240" w:lineRule="auto"/>
        <w:jc w:val="both"/>
        <w:rPr>
          <w:rFonts w:ascii="Times New Roman" w:hAnsi="Times New Roman" w:cs="Times New Roman"/>
          <w:sz w:val="24"/>
          <w:szCs w:val="24"/>
        </w:rPr>
      </w:pPr>
    </w:p>
    <w:p w:rsidR="009B4259" w:rsidRPr="009B4259" w:rsidRDefault="009B4259" w:rsidP="009B4259">
      <w:pPr>
        <w:spacing w:after="0"/>
        <w:rPr>
          <w:sz w:val="28"/>
          <w:u w:val="single"/>
        </w:rPr>
      </w:pPr>
      <w:r w:rsidRPr="009B4259">
        <w:rPr>
          <w:sz w:val="28"/>
          <w:u w:val="single"/>
        </w:rPr>
        <w:t>Preghiera dell’Adsumus</w:t>
      </w:r>
    </w:p>
    <w:p w:rsidR="009B4259" w:rsidRDefault="009B4259" w:rsidP="009B4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B4259">
        <w:rPr>
          <w:rFonts w:ascii="Times New Roman" w:hAnsi="Times New Roman" w:cs="Times New Roman"/>
          <w:sz w:val="24"/>
          <w:szCs w:val="24"/>
        </w:rPr>
        <w:t>Recitata all’inizio di ogni Sessione del Concilio Vaticano II</w:t>
      </w:r>
      <w:r>
        <w:rPr>
          <w:rFonts w:ascii="Times New Roman" w:hAnsi="Times New Roman" w:cs="Times New Roman"/>
          <w:sz w:val="24"/>
          <w:szCs w:val="24"/>
        </w:rPr>
        <w:t>)</w:t>
      </w:r>
    </w:p>
    <w:p w:rsidR="009B4259" w:rsidRPr="009B4259" w:rsidRDefault="009B4259" w:rsidP="009B4259">
      <w:pPr>
        <w:spacing w:after="0" w:line="240" w:lineRule="auto"/>
        <w:jc w:val="both"/>
        <w:rPr>
          <w:rFonts w:ascii="Times New Roman" w:hAnsi="Times New Roman" w:cs="Times New Roman"/>
          <w:sz w:val="24"/>
          <w:szCs w:val="24"/>
        </w:rPr>
      </w:pP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Siamo qui dinanzi a te, o Spirito Santo: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sentiamo il peso delle nostre debolezze,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ma siamo tutti riuniti nel tuo nome;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vieni a noi, assistici, scendi nei nostri cuori:</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insegnaci tu ciò che dobbiamo fare,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mostraci tu il cammino da seguire,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compi tu stesso quanto da noi richiedi.</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Sii tu solo a suggerire e guidare le nostre decisioni,</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perché tu solo, con Dio Padre e con il Figlio suo,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hai un nome santo e glorioso.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Non permettere che sia lesa da noi la giustizia,</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tu che ami l’ordine e la pace;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non ci faccia sviare l’ignoranza,</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non ci renda parziali l’umana simpatia,</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non ci influenzino cariche o persone.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Tienici stretti a te col dono della tua grazia,</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perché siamo una sola cosa in te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e in nulla ci discostiamo dalla verità.</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Fa’ che riuniti nel tuo santo nome,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sappiamo contemperare bontà e fermezza insieme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così da far tutto in armonia con te,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nell’attesa che, per il fedele compimento del dovere,</w:t>
      </w:r>
    </w:p>
    <w:p w:rsid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ci siano dati in futuro i premi eterni. Amen.</w:t>
      </w:r>
    </w:p>
    <w:p w:rsidR="009B4259" w:rsidRDefault="009B4259" w:rsidP="009B4259">
      <w:pPr>
        <w:spacing w:after="0" w:line="240" w:lineRule="auto"/>
        <w:jc w:val="both"/>
        <w:rPr>
          <w:rFonts w:ascii="Times New Roman" w:hAnsi="Times New Roman" w:cs="Times New Roman"/>
          <w:sz w:val="24"/>
          <w:szCs w:val="24"/>
        </w:rPr>
      </w:pPr>
    </w:p>
    <w:p w:rsidR="009B4259" w:rsidRPr="009B4259" w:rsidRDefault="009B4259" w:rsidP="009B4259">
      <w:pPr>
        <w:rPr>
          <w:sz w:val="28"/>
          <w:u w:val="single"/>
        </w:rPr>
      </w:pPr>
      <w:r w:rsidRPr="009B4259">
        <w:rPr>
          <w:sz w:val="28"/>
          <w:u w:val="single"/>
        </w:rPr>
        <w:t>Benedizione eucaristica</w:t>
      </w:r>
    </w:p>
    <w:p w:rsidR="009B4259" w:rsidRDefault="009B4259" w:rsidP="009B425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Canto: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Adoriamo il Sacramento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che Dio Padre ci donò.</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Nuovo patto, nuovo rito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nella fede si compì.</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Al mistero è fondamento</w:t>
      </w:r>
    </w:p>
    <w:p w:rsid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la Parola di Gesù.</w:t>
      </w:r>
    </w:p>
    <w:p w:rsidR="008304C1" w:rsidRPr="009B4259" w:rsidRDefault="008304C1" w:rsidP="009B4259">
      <w:pPr>
        <w:spacing w:after="0" w:line="240" w:lineRule="auto"/>
        <w:jc w:val="both"/>
        <w:rPr>
          <w:rFonts w:ascii="Times New Roman" w:hAnsi="Times New Roman" w:cs="Times New Roman"/>
          <w:sz w:val="24"/>
          <w:szCs w:val="24"/>
        </w:rPr>
      </w:pP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Gloria al Padre Onnipotente,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gloria al Figlio Redentor;</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lode grande, sommo onore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all'eterna Carità.</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lastRenderedPageBreak/>
        <w:t>Gloria immensa, eterno amore</w:t>
      </w:r>
    </w:p>
    <w:p w:rsid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alla Santa Trinità. Amen.</w:t>
      </w:r>
    </w:p>
    <w:p w:rsidR="009B4259" w:rsidRPr="009B4259" w:rsidRDefault="009B4259" w:rsidP="009B4259">
      <w:pPr>
        <w:spacing w:after="0" w:line="240" w:lineRule="auto"/>
        <w:jc w:val="both"/>
        <w:rPr>
          <w:rFonts w:ascii="Times New Roman" w:hAnsi="Times New Roman" w:cs="Times New Roman"/>
          <w:sz w:val="24"/>
          <w:szCs w:val="24"/>
        </w:rPr>
      </w:pPr>
    </w:p>
    <w:p w:rsidR="009B4259" w:rsidRPr="009B4259" w:rsidRDefault="009B4259" w:rsidP="009B4259">
      <w:pPr>
        <w:spacing w:after="0" w:line="240" w:lineRule="auto"/>
        <w:jc w:val="both"/>
        <w:rPr>
          <w:rFonts w:ascii="Times New Roman" w:hAnsi="Times New Roman" w:cs="Times New Roman"/>
          <w:i/>
          <w:sz w:val="24"/>
          <w:szCs w:val="24"/>
        </w:rPr>
      </w:pPr>
      <w:r w:rsidRPr="009B4259">
        <w:rPr>
          <w:rFonts w:ascii="Times New Roman" w:hAnsi="Times New Roman" w:cs="Times New Roman"/>
          <w:i/>
          <w:sz w:val="24"/>
          <w:szCs w:val="24"/>
        </w:rPr>
        <w:t>Presbitero: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Preghiamo.</w:t>
      </w:r>
      <w:r>
        <w:rPr>
          <w:rFonts w:ascii="Times New Roman" w:hAnsi="Times New Roman" w:cs="Times New Roman"/>
          <w:sz w:val="24"/>
          <w:szCs w:val="24"/>
        </w:rPr>
        <w:t xml:space="preserve"> </w:t>
      </w:r>
      <w:r w:rsidRPr="009B4259">
        <w:rPr>
          <w:rFonts w:ascii="Times New Roman" w:hAnsi="Times New Roman" w:cs="Times New Roman"/>
          <w:sz w:val="24"/>
          <w:szCs w:val="24"/>
        </w:rPr>
        <w:t>Signore Gesù Cristo,</w:t>
      </w:r>
      <w:r>
        <w:rPr>
          <w:rFonts w:ascii="Times New Roman" w:hAnsi="Times New Roman" w:cs="Times New Roman"/>
          <w:sz w:val="24"/>
          <w:szCs w:val="24"/>
        </w:rPr>
        <w:t xml:space="preserve"> </w:t>
      </w:r>
      <w:r w:rsidRPr="009B4259">
        <w:rPr>
          <w:rFonts w:ascii="Times New Roman" w:hAnsi="Times New Roman" w:cs="Times New Roman"/>
          <w:sz w:val="24"/>
          <w:szCs w:val="24"/>
        </w:rPr>
        <w:t>che nel mirabile sacramento dell'Eucaristia</w:t>
      </w:r>
      <w:r>
        <w:rPr>
          <w:rFonts w:ascii="Times New Roman" w:hAnsi="Times New Roman" w:cs="Times New Roman"/>
          <w:sz w:val="24"/>
          <w:szCs w:val="24"/>
        </w:rPr>
        <w:t xml:space="preserve"> </w:t>
      </w:r>
      <w:r w:rsidRPr="009B4259">
        <w:rPr>
          <w:rFonts w:ascii="Times New Roman" w:hAnsi="Times New Roman" w:cs="Times New Roman"/>
          <w:sz w:val="24"/>
          <w:szCs w:val="24"/>
        </w:rPr>
        <w:t>ci hai lasciato il memoriale della tua Pasqua,</w:t>
      </w:r>
      <w:r>
        <w:rPr>
          <w:rFonts w:ascii="Times New Roman" w:hAnsi="Times New Roman" w:cs="Times New Roman"/>
          <w:sz w:val="24"/>
          <w:szCs w:val="24"/>
        </w:rPr>
        <w:t xml:space="preserve"> </w:t>
      </w:r>
      <w:r w:rsidRPr="009B4259">
        <w:rPr>
          <w:rFonts w:ascii="Times New Roman" w:hAnsi="Times New Roman" w:cs="Times New Roman"/>
          <w:sz w:val="24"/>
          <w:szCs w:val="24"/>
        </w:rPr>
        <w:t>fa' che adoriamo con viva fede</w:t>
      </w:r>
      <w:r>
        <w:rPr>
          <w:rFonts w:ascii="Times New Roman" w:hAnsi="Times New Roman" w:cs="Times New Roman"/>
          <w:sz w:val="24"/>
          <w:szCs w:val="24"/>
        </w:rPr>
        <w:t xml:space="preserve"> </w:t>
      </w:r>
      <w:r w:rsidRPr="009B4259">
        <w:rPr>
          <w:rFonts w:ascii="Times New Roman" w:hAnsi="Times New Roman" w:cs="Times New Roman"/>
          <w:sz w:val="24"/>
          <w:szCs w:val="24"/>
        </w:rPr>
        <w:t>il santo mistero del tuo corpo e del tuo sangue,</w:t>
      </w:r>
      <w:r>
        <w:rPr>
          <w:rFonts w:ascii="Times New Roman" w:hAnsi="Times New Roman" w:cs="Times New Roman"/>
          <w:sz w:val="24"/>
          <w:szCs w:val="24"/>
        </w:rPr>
        <w:t xml:space="preserve"> </w:t>
      </w:r>
      <w:r w:rsidRPr="009B4259">
        <w:rPr>
          <w:rFonts w:ascii="Times New Roman" w:hAnsi="Times New Roman" w:cs="Times New Roman"/>
          <w:sz w:val="24"/>
          <w:szCs w:val="24"/>
        </w:rPr>
        <w:t>per sentire sempre in noi i benefici della redenzione.</w:t>
      </w:r>
      <w:r>
        <w:rPr>
          <w:rFonts w:ascii="Times New Roman" w:hAnsi="Times New Roman" w:cs="Times New Roman"/>
          <w:sz w:val="24"/>
          <w:szCs w:val="24"/>
        </w:rPr>
        <w:t xml:space="preserve"> </w:t>
      </w:r>
      <w:r w:rsidRPr="009B4259">
        <w:rPr>
          <w:rFonts w:ascii="Times New Roman" w:hAnsi="Times New Roman" w:cs="Times New Roman"/>
          <w:sz w:val="24"/>
          <w:szCs w:val="24"/>
        </w:rPr>
        <w:t>Tu che vivi e regni nei secoli dei secoli.</w:t>
      </w:r>
    </w:p>
    <w:p w:rsid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R. Amen.</w:t>
      </w:r>
    </w:p>
    <w:p w:rsidR="009B4259" w:rsidRDefault="009B4259" w:rsidP="009B4259">
      <w:pPr>
        <w:spacing w:after="0" w:line="240" w:lineRule="auto"/>
        <w:jc w:val="both"/>
        <w:rPr>
          <w:rFonts w:ascii="Times New Roman" w:hAnsi="Times New Roman" w:cs="Times New Roman"/>
          <w:sz w:val="24"/>
          <w:szCs w:val="24"/>
        </w:rPr>
      </w:pPr>
    </w:p>
    <w:p w:rsidR="009B4259" w:rsidRPr="009B4259" w:rsidRDefault="009B4259" w:rsidP="009B4259">
      <w:pPr>
        <w:spacing w:after="0"/>
        <w:rPr>
          <w:sz w:val="28"/>
          <w:u w:val="single"/>
        </w:rPr>
      </w:pPr>
      <w:r w:rsidRPr="009B4259">
        <w:rPr>
          <w:sz w:val="28"/>
          <w:u w:val="single"/>
        </w:rPr>
        <w:t>Acclamazioni</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Dio sia benedetto.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il suo santo nome.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Gesù Cristo, vero Dio e vero uomo.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il nome di Gesù.</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il suo sacratissimo Cuore.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il suo preziosissimo Sangue.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Gesù nel santissimo Sacramento dell'altare.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lo Spirito Santo Paraclito.</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Benedetta la gran Madre di Dio, Maria santissima.</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Benedetta la sua santa e immacolata concezione.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Benedetta la sua gloriosa assunzione.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il nome di Maria, vergine e madre.</w:t>
      </w:r>
    </w:p>
    <w:p w:rsidR="009B4259" w:rsidRP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san Giuseppe, suo castissimo sposo.</w:t>
      </w:r>
    </w:p>
    <w:p w:rsidR="009B4259" w:rsidRDefault="009B4259" w:rsidP="009B4259">
      <w:pPr>
        <w:spacing w:after="0" w:line="240" w:lineRule="auto"/>
        <w:jc w:val="both"/>
        <w:rPr>
          <w:rFonts w:ascii="Times New Roman" w:hAnsi="Times New Roman" w:cs="Times New Roman"/>
          <w:sz w:val="24"/>
          <w:szCs w:val="24"/>
        </w:rPr>
      </w:pPr>
      <w:r w:rsidRPr="009B4259">
        <w:rPr>
          <w:rFonts w:ascii="Times New Roman" w:hAnsi="Times New Roman" w:cs="Times New Roman"/>
          <w:sz w:val="24"/>
          <w:szCs w:val="24"/>
        </w:rPr>
        <w:t>Benedetto Dio nei suoi angeli e nei suoi santi.</w:t>
      </w:r>
    </w:p>
    <w:p w:rsidR="009B4259" w:rsidRDefault="009B4259" w:rsidP="009B4259">
      <w:pPr>
        <w:spacing w:after="0" w:line="240" w:lineRule="auto"/>
        <w:jc w:val="both"/>
        <w:rPr>
          <w:rFonts w:ascii="Times New Roman" w:hAnsi="Times New Roman" w:cs="Times New Roman"/>
          <w:sz w:val="24"/>
          <w:szCs w:val="24"/>
        </w:rPr>
      </w:pPr>
    </w:p>
    <w:p w:rsidR="009B4259" w:rsidRPr="009713BD" w:rsidRDefault="009B4259" w:rsidP="009B4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può concludere con un canto alla Beata Vergine Maria)</w:t>
      </w:r>
    </w:p>
    <w:sectPr w:rsidR="009B4259" w:rsidRPr="00971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7F9"/>
    <w:multiLevelType w:val="hybridMultilevel"/>
    <w:tmpl w:val="9DE606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BD"/>
    <w:rsid w:val="000557BC"/>
    <w:rsid w:val="00112DBA"/>
    <w:rsid w:val="00406B32"/>
    <w:rsid w:val="0055147F"/>
    <w:rsid w:val="00766699"/>
    <w:rsid w:val="008304C1"/>
    <w:rsid w:val="009713BD"/>
    <w:rsid w:val="009B4259"/>
    <w:rsid w:val="00A14801"/>
    <w:rsid w:val="00C02252"/>
    <w:rsid w:val="00CD5359"/>
    <w:rsid w:val="00E10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101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13BD"/>
    <w:pPr>
      <w:ind w:left="720"/>
      <w:contextualSpacing/>
    </w:pPr>
  </w:style>
  <w:style w:type="character" w:customStyle="1" w:styleId="Titolo1Carattere">
    <w:name w:val="Titolo 1 Carattere"/>
    <w:basedOn w:val="Carpredefinitoparagrafo"/>
    <w:link w:val="Titolo1"/>
    <w:uiPriority w:val="9"/>
    <w:rsid w:val="00E10182"/>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101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13BD"/>
    <w:pPr>
      <w:ind w:left="720"/>
      <w:contextualSpacing/>
    </w:pPr>
  </w:style>
  <w:style w:type="character" w:customStyle="1" w:styleId="Titolo1Carattere">
    <w:name w:val="Titolo 1 Carattere"/>
    <w:basedOn w:val="Carpredefinitoparagrafo"/>
    <w:link w:val="Titolo1"/>
    <w:uiPriority w:val="9"/>
    <w:rsid w:val="00E1018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Zane</dc:creator>
  <cp:lastModifiedBy>Utente</cp:lastModifiedBy>
  <cp:revision>2</cp:revision>
  <dcterms:created xsi:type="dcterms:W3CDTF">2021-10-05T13:56:00Z</dcterms:created>
  <dcterms:modified xsi:type="dcterms:W3CDTF">2021-10-05T13:56:00Z</dcterms:modified>
</cp:coreProperties>
</file>